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B153" w14:textId="4A094325" w:rsidR="00111793" w:rsidRDefault="00111793" w:rsidP="0011179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3</w:t>
      </w:r>
    </w:p>
    <w:p w14:paraId="4FF462B1" w14:textId="36689310" w:rsidR="000D6CEE" w:rsidRDefault="000D6CEE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…..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/RPO/</w:t>
      </w:r>
      <w:r w:rsidR="00B94B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(VII)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5403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917B2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6D7AF977" w14:textId="77777777" w:rsidR="00730E58" w:rsidRPr="000D6CEE" w:rsidRDefault="00730E58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1C129EB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na  realizację usługi szkoleniowej dla osób bezrobotnych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</w:t>
      </w:r>
      <w:r w:rsidR="00340A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340AE1" w:rsidRPr="00340AE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0A71CE34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4B004C59" w14:textId="77777777" w:rsidR="0077196E" w:rsidRPr="0077196E" w:rsidRDefault="0077196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657DD9A8" w14:textId="77777777" w:rsidR="000D6CEE" w:rsidRPr="000D6CEE" w:rsidRDefault="00910007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…………………………………………..</w:t>
      </w:r>
    </w:p>
    <w:p w14:paraId="2813EE61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1FACCBBE" w14:textId="77777777" w:rsidR="000D6CEE" w:rsidRPr="00A9553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  <w:r w:rsidR="009100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A9553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 xml:space="preserve"> 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>……………………………………</w:t>
      </w:r>
    </w:p>
    <w:p w14:paraId="4310FCF5" w14:textId="77777777" w:rsidR="00584D8B" w:rsidRDefault="00584D8B" w:rsidP="005F7F17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w imieniu którego działa:</w:t>
      </w:r>
    </w:p>
    <w:p w14:paraId="7DC52109" w14:textId="77777777" w:rsidR="005F7F17" w:rsidRPr="00584D8B" w:rsidRDefault="00910007" w:rsidP="005F7F17">
      <w:pPr>
        <w:suppressAutoHyphens/>
        <w:spacing w:after="0" w:line="360" w:lineRule="auto"/>
        <w:ind w:left="-284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………………………………………………………………………</w:t>
      </w:r>
      <w:r w:rsidR="00542571"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</w:t>
      </w:r>
    </w:p>
    <w:p w14:paraId="0E9154E7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7872D47E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684ED6EA" w14:textId="77777777" w:rsidR="00E64ADE" w:rsidRPr="00336163" w:rsidRDefault="000D6CEE" w:rsidP="0033616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40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bezrobotnych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 2 szkolenia po 20 osób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910007" w:rsidRPr="0091000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„</w:t>
      </w:r>
      <w:r w:rsidR="00917B22" w:rsidRPr="00917B2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Operator koparkoładowarki (wszystkie typy) kl.III”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917B2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134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336163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każdego uczestnika</w:t>
      </w:r>
      <w:r w:rsidR="00336163" w:rsidRPr="003361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, w tym 52 godz. teorii, 82 godz. praktyki</w:t>
      </w:r>
      <w:r w:rsidRPr="003361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warunkach przedstawionych przez </w:t>
      </w:r>
      <w:r w:rsidR="00910007" w:rsidRPr="00336163">
        <w:rPr>
          <w:rFonts w:ascii="Times New Roman" w:hAnsi="Times New Roman" w:cs="Times New Roman"/>
          <w:sz w:val="24"/>
          <w:szCs w:val="24"/>
        </w:rPr>
        <w:t>……………………….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upowszechnione ogłoszenie o zamówieniu na usługi społeczne z dnia </w:t>
      </w:r>
      <w:r w:rsidR="002C1C32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</w:t>
      </w:r>
    </w:p>
    <w:p w14:paraId="3397B3A3" w14:textId="77777777" w:rsidR="00E64ADE" w:rsidRDefault="00E64ADE" w:rsidP="00E64ADE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trybie podstawowym art. 275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pkt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.1 w związku z art. 359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pkt.2 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ustawy z dnia 11 września 2019r. Prawo zamówień publicznych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poz. 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1129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późn.zm.)</w:t>
      </w:r>
    </w:p>
    <w:p w14:paraId="5DD34BE1" w14:textId="77777777" w:rsidR="007E0B55" w:rsidRPr="007E0B55" w:rsidRDefault="00B43753" w:rsidP="007E0B5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przedmiotu umowy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5 miesię</w:t>
      </w:r>
      <w:r w:rsidR="005869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</w:t>
      </w:r>
    </w:p>
    <w:p w14:paraId="0E12E483" w14:textId="77777777" w:rsidR="007E0B55" w:rsidRPr="007E0B55" w:rsidRDefault="00586917" w:rsidP="007E0B5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ermin 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pierwszego szkolenia dla 20 osób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trwającego 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miesiąc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rozpoczęcie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luty/marzec 2022r. </w:t>
      </w:r>
    </w:p>
    <w:p w14:paraId="05D52D0A" w14:textId="77777777" w:rsidR="007E0B55" w:rsidRPr="007E0B55" w:rsidRDefault="00586917" w:rsidP="007E0B55">
      <w:pPr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ermin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drugiego szkolenia dla 20 osób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trwającego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miesiąc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rozpoczęcie kwiecień/maj 2022r.</w:t>
      </w:r>
    </w:p>
    <w:p w14:paraId="5E2D9BFE" w14:textId="77777777" w:rsidR="007E0B55" w:rsidRPr="007E30D2" w:rsidRDefault="007E0B55" w:rsidP="007E30D2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Terminy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poszczególnych szkoleń będą ustalane elektronicznie pomiędzy Zamawiającym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16C6446E" w14:textId="77777777" w:rsidR="007E30D2" w:rsidRDefault="00111C60" w:rsidP="00111C60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przedstawienia Zamawiającemu harmonogramu szkolenia przed rozpoczęciem każde</w:t>
      </w:r>
      <w:r w:rsidR="0064265F">
        <w:rPr>
          <w:rFonts w:ascii="Times New Roman" w:eastAsia="Times New Roman" w:hAnsi="Times New Roman" w:cs="Times New Roman"/>
          <w:sz w:val="24"/>
          <w:szCs w:val="24"/>
          <w:lang w:eastAsia="pl-PL"/>
        </w:rPr>
        <w:t>go szkolenia</w:t>
      </w: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3BEBAE" w14:textId="77777777" w:rsidR="00111C60" w:rsidRPr="007E30D2" w:rsidRDefault="007E30D2" w:rsidP="007E30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8CD4322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Termin egzaminu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państwowego przed Komisją Egzaminacyjną </w:t>
      </w:r>
      <w:r w:rsidR="00242A1E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powołaną przez Dyrektora Sieci Badawczej Łukasiewicz- Instytut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Mechanizacji Budownictwa i Górnictwa Skalnego</w:t>
      </w:r>
      <w:r w:rsidR="00542571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80392E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Warszawie</w:t>
      </w:r>
      <w:r w:rsidR="00F9571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odbędzie się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46BAC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bezpośrednio po zakończeniu </w:t>
      </w:r>
      <w:r w:rsidR="0021403A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każdego </w:t>
      </w:r>
      <w:r w:rsidR="00646BAC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szkolenia.</w:t>
      </w:r>
    </w:p>
    <w:p w14:paraId="05954FCA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szkolenia dla jednego uczestnika  - ma</w:t>
      </w:r>
      <w:r w:rsidR="007646FB"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ksymalnie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  <w:r w:rsidR="002D617F" w:rsidRPr="007646F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27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dni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+ egzamin państwowy </w:t>
      </w:r>
      <w:r w:rsidR="00591C9A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Komisją Egzaminacyjną powołaną przez Dyrektora Sieci Badawczej Łukasiewicz- Instytut Mechanizacji Budownictwa i Górnictwa Skalnego w Warszawie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4C22A317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67D797B9" w14:textId="77777777" w:rsidR="007B60FB" w:rsidRPr="003E14AA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………………………………..</w:t>
      </w:r>
    </w:p>
    <w:p w14:paraId="54E48366" w14:textId="77777777" w:rsidR="006333BF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praktyczne: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</w:t>
      </w:r>
    </w:p>
    <w:p w14:paraId="5D91CF2C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3DC5B323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2D617F" w:rsidRP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 osób tj. 2 grupy po 20 osób</w:t>
      </w:r>
      <w:r w:rsid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 w:rsidR="002E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2D617F" w:rsidRPr="0091000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„</w:t>
      </w:r>
      <w:r w:rsidR="002D617F" w:rsidRPr="00917B2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Operator koparkoładowarki (wszystkie typy) kl.III”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osób skierowanych na szkolenie zostanie przekazana Wykonawcy przed terminem rozpoczęcia </w:t>
      </w:r>
      <w:r w:rsidR="00156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szkolenia.</w:t>
      </w:r>
    </w:p>
    <w:p w14:paraId="64760B9F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A8BEA9" w14:textId="77777777" w:rsidR="000D6CEE" w:rsidRPr="00A9553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A72274" w14:textId="77777777" w:rsidR="000D6CEE" w:rsidRDefault="000D6CEE" w:rsidP="000D6CE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1537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</w:t>
      </w:r>
      <w:r w:rsidR="007140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ofercie, tj.</w:t>
      </w:r>
      <w:r w:rsidR="00160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156E7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40</w:t>
      </w:r>
      <w:r w:rsidR="00A9553E"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</w:t>
      </w:r>
      <w:r w:rsid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x  </w:t>
      </w:r>
      <w:r w:rsidR="001537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zł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51E17370" w14:textId="77777777" w:rsidR="000D6CEE" w:rsidRPr="004515B7" w:rsidRDefault="000D6CEE" w:rsidP="004515B7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osobogodziny szkolenia wynosi  </w:t>
      </w:r>
      <w:r w:rsidR="001537FD" w:rsidRP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……..</w:t>
      </w:r>
      <w:r w:rsidRP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1166B79" w14:textId="77777777" w:rsidR="000D6CEE" w:rsidRPr="000D6CEE" w:rsidRDefault="000D6CEE" w:rsidP="000D6CEE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6425EE5A" w14:textId="77777777" w:rsidR="009C274E" w:rsidRDefault="009C274E" w:rsidP="009C274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Zamawiający ureguluje przelewem za każd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grupę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ciągu 30 dni od daty otrzymania prawidłowo wystawionej faktury, po spełnieniu zobowiązań określonych w § 4 i przedstawieniu wymaganej dokumentacji. </w:t>
      </w:r>
    </w:p>
    <w:p w14:paraId="1E35D408" w14:textId="77777777" w:rsidR="000D6CEE" w:rsidRPr="00DF19D3" w:rsidRDefault="000D6CEE" w:rsidP="00153607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dopiero 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 podpisaniu przez Zamawiającego i Wykonawcę listy sprawdzającej zgodność wykonania usługi szkoleniowej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 i protokołu odbioru usługi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każde szkolenie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1213E883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20CBA682" w14:textId="77777777" w:rsidR="00B14147" w:rsidRPr="00B14147" w:rsidRDefault="00B14147" w:rsidP="00B1414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3FBF968E" w14:textId="77777777" w:rsidR="00B14147" w:rsidRPr="00B14147" w:rsidRDefault="00B14147" w:rsidP="00B1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33FF8A72" w14:textId="77777777" w:rsidR="00B14147" w:rsidRP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lastRenderedPageBreak/>
        <w:t xml:space="preserve">w sprawie szczegółowych warunków realizacji oraz trybu i sposobów prowadzenia usług 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6D6F0E7A" w14:textId="77777777" w:rsid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588B6112" w14:textId="77777777" w:rsidR="001537FD" w:rsidRPr="001537FD" w:rsidRDefault="00F437AD" w:rsidP="001537FD">
      <w:pPr>
        <w:numPr>
          <w:ilvl w:val="3"/>
          <w:numId w:val="22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FD">
        <w:rPr>
          <w:rFonts w:ascii="Times New Roman" w:eastAsia="Calibri" w:hAnsi="Times New Roman" w:cs="Times New Roman"/>
          <w:sz w:val="24"/>
          <w:szCs w:val="24"/>
        </w:rPr>
        <w:t>wzoru świadectwa,</w:t>
      </w:r>
      <w:r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37FD">
        <w:rPr>
          <w:rFonts w:ascii="Times New Roman" w:eastAsia="Calibri" w:hAnsi="Times New Roman" w:cs="Times New Roman"/>
          <w:sz w:val="24"/>
          <w:szCs w:val="24"/>
        </w:rPr>
        <w:t>wydanego zgodnie</w:t>
      </w:r>
      <w:r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37FD">
        <w:rPr>
          <w:rFonts w:ascii="Times New Roman" w:eastAsia="Calibri" w:hAnsi="Times New Roman" w:cs="Times New Roman"/>
          <w:sz w:val="24"/>
          <w:szCs w:val="24"/>
        </w:rPr>
        <w:t>z Rozp</w:t>
      </w:r>
      <w:r w:rsidR="007140E3" w:rsidRPr="001537FD">
        <w:rPr>
          <w:rFonts w:ascii="Times New Roman" w:eastAsia="Calibri" w:hAnsi="Times New Roman" w:cs="Times New Roman"/>
          <w:sz w:val="24"/>
          <w:szCs w:val="24"/>
        </w:rPr>
        <w:t>orządzeniem Ministra Gospodarki</w:t>
      </w:r>
      <w:r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37FD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i higieny pracy podczas eksploatacji maszyn </w:t>
      </w:r>
      <w:r w:rsidRPr="001537FD">
        <w:rPr>
          <w:rFonts w:ascii="Times New Roman" w:eastAsia="Calibri" w:hAnsi="Times New Roman" w:cs="Times New Roman"/>
          <w:sz w:val="24"/>
          <w:szCs w:val="24"/>
        </w:rPr>
        <w:br w:type="textWrapping" w:clear="all"/>
        <w:t>i innych urządzeń technicznych do robót zie</w:t>
      </w:r>
      <w:r w:rsidR="007140E3" w:rsidRPr="001537FD">
        <w:rPr>
          <w:rFonts w:ascii="Times New Roman" w:eastAsia="Calibri" w:hAnsi="Times New Roman" w:cs="Times New Roman"/>
          <w:sz w:val="24"/>
          <w:szCs w:val="24"/>
        </w:rPr>
        <w:t xml:space="preserve">mnych, budowlanych i drogowych </w:t>
      </w:r>
    </w:p>
    <w:p w14:paraId="7617C807" w14:textId="77777777" w:rsidR="00F437AD" w:rsidRPr="001537FD" w:rsidRDefault="00CE164A" w:rsidP="00DE7254">
      <w:pPr>
        <w:numPr>
          <w:ilvl w:val="3"/>
          <w:numId w:val="22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FD">
        <w:rPr>
          <w:rFonts w:ascii="Times New Roman" w:eastAsia="Calibri" w:hAnsi="Times New Roman" w:cs="Times New Roman"/>
          <w:sz w:val="24"/>
          <w:szCs w:val="24"/>
        </w:rPr>
        <w:t xml:space="preserve">wzoru 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>książe</w:t>
      </w:r>
      <w:r w:rsidR="00452F0C" w:rsidRPr="001537FD">
        <w:rPr>
          <w:rFonts w:ascii="Times New Roman" w:eastAsia="Calibri" w:hAnsi="Times New Roman" w:cs="Times New Roman"/>
          <w:sz w:val="24"/>
          <w:szCs w:val="24"/>
        </w:rPr>
        <w:t>cz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>k</w:t>
      </w:r>
      <w:r w:rsidRPr="001537FD">
        <w:rPr>
          <w:rFonts w:ascii="Times New Roman" w:eastAsia="Calibri" w:hAnsi="Times New Roman" w:cs="Times New Roman"/>
          <w:sz w:val="24"/>
          <w:szCs w:val="24"/>
        </w:rPr>
        <w:t>i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 xml:space="preserve"> operatora maszyn roboczych, wydanych</w:t>
      </w:r>
      <w:r w:rsidR="00F437AD"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>zgodnie z</w:t>
      </w:r>
      <w:r w:rsidR="00F437AD"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 xml:space="preserve">Rozporządzeniem Ministra Gospodarki </w:t>
      </w:r>
      <w:r w:rsidR="00F437AD" w:rsidRPr="00153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7AD" w:rsidRPr="001537FD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</w:t>
      </w:r>
      <w:r w:rsidR="00072F31">
        <w:rPr>
          <w:rFonts w:ascii="Times New Roman" w:eastAsia="Calibri" w:hAnsi="Times New Roman" w:cs="Times New Roman"/>
          <w:sz w:val="24"/>
          <w:szCs w:val="24"/>
        </w:rPr>
        <w:t xml:space="preserve">mnych, budowlanych i drogowych </w:t>
      </w:r>
    </w:p>
    <w:p w14:paraId="0961A23E" w14:textId="77777777" w:rsidR="00F437AD" w:rsidRPr="00452F0C" w:rsidRDefault="00F437AD" w:rsidP="00621C92">
      <w:pPr>
        <w:pStyle w:val="Akapitzlist"/>
        <w:numPr>
          <w:ilvl w:val="3"/>
          <w:numId w:val="22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0199D502" w14:textId="77777777" w:rsidR="00DF19D3" w:rsidRPr="00DF19D3" w:rsidRDefault="00DF19D3" w:rsidP="00DF19D3">
      <w:pPr>
        <w:pStyle w:val="Akapitzlist"/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058D4ED9" w14:textId="77777777" w:rsidR="00B14147" w:rsidRPr="00114800" w:rsidRDefault="00B14147" w:rsidP="00B14147">
      <w:pPr>
        <w:numPr>
          <w:ilvl w:val="0"/>
          <w:numId w:val="23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wykonania usługi w miejscu szkolenia określonym w ofercie i wskazanym w § 1 pkt. 4 umowy, zgodnie z ogólnymi przepisami BHP i p.poż.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</w:t>
      </w:r>
      <w:r w:rsidR="00B056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ologi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19169940" w14:textId="77777777" w:rsidR="00114800" w:rsidRPr="00114800" w:rsidRDefault="00114800" w:rsidP="0011480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="00AA3C3E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zapewnieniu dostępności osobom ze szczególnymi potrzebami (art.4 ust.3 i art. 5 ust.2 ustawy)</w:t>
      </w:r>
      <w:r w:rsidR="00303F98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03F9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303F98"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1301F6FD" w14:textId="77777777" w:rsidR="00B14147" w:rsidRPr="00B14147" w:rsidRDefault="00B14147" w:rsidP="00B14147">
      <w:pPr>
        <w:numPr>
          <w:ilvl w:val="0"/>
          <w:numId w:val="23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4D6D0E19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</w:t>
      </w:r>
      <w:r w:rsidR="00783AF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2BE56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290CD2D1" w14:textId="77777777" w:rsidR="000D6CEE" w:rsidRPr="000D6CEE" w:rsidRDefault="000D6CEE" w:rsidP="00FD785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6C007337" w14:textId="77777777" w:rsidR="000D6CEE" w:rsidRPr="00547B87" w:rsidRDefault="000D6CEE" w:rsidP="00FD785A">
      <w:pPr>
        <w:numPr>
          <w:ilvl w:val="0"/>
          <w:numId w:val="23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</w:t>
      </w:r>
      <w:r w:rsidR="00B832EE"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awioną ofertą, </w:t>
      </w:r>
      <w:r w:rsid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="00B832EE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podręcznik </w:t>
      </w:r>
      <w:r w:rsidR="00547B87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……………………….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transportu dokumentów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zakreślacz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6850F645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="009A2A3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504A77C" w14:textId="77777777" w:rsidR="004C1975" w:rsidRPr="004C1975" w:rsidRDefault="008D608D" w:rsidP="00045460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 w:rsidR="0004546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="00AA3C3E"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A3C3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E9A0189" w14:textId="77777777" w:rsidR="000D6CEE" w:rsidRPr="00521D06" w:rsidRDefault="00D304CB" w:rsidP="00FD785A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na własność uczestnikom </w:t>
      </w:r>
      <w:r w:rsidR="000D6CEE" w:rsidRPr="004C1975">
        <w:rPr>
          <w:rFonts w:ascii="Times New Roman" w:eastAsia="Calibri" w:hAnsi="Times New Roman" w:cs="Times New Roman"/>
          <w:sz w:val="24"/>
          <w:szCs w:val="24"/>
        </w:rPr>
        <w:t xml:space="preserve">odzieży </w:t>
      </w:r>
      <w:r w:rsidR="008D608D" w:rsidRPr="004C1975">
        <w:rPr>
          <w:rFonts w:ascii="Times New Roman" w:eastAsia="Calibri" w:hAnsi="Times New Roman" w:cs="Times New Roman"/>
          <w:sz w:val="24"/>
          <w:szCs w:val="24"/>
        </w:rPr>
        <w:t>roboczej</w:t>
      </w:r>
      <w:r w:rsidR="000D6CEE" w:rsidRPr="004C1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834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 obuwie, rękawice, czapka, spodnie, bluza lub koszula z długim rękawem, kamizelka odblaskowa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CEE" w:rsidRPr="004C1975">
        <w:rPr>
          <w:rFonts w:ascii="Times New Roman" w:eastAsia="Calibri" w:hAnsi="Times New Roman" w:cs="Times New Roman"/>
          <w:sz w:val="24"/>
          <w:szCs w:val="24"/>
        </w:rPr>
        <w:t xml:space="preserve">oraz dostarczenia Zamawiającemu oryginału imiennych potwierdzeń </w:t>
      </w:r>
      <w:r w:rsidRPr="004C1975">
        <w:rPr>
          <w:rFonts w:ascii="Times New Roman" w:eastAsia="Calibri" w:hAnsi="Times New Roman" w:cs="Times New Roman"/>
          <w:sz w:val="24"/>
          <w:szCs w:val="24"/>
        </w:rPr>
        <w:t xml:space="preserve">otrzymania </w:t>
      </w:r>
      <w:r w:rsidR="006F5D1C" w:rsidRPr="004C1975">
        <w:rPr>
          <w:rFonts w:ascii="Times New Roman" w:eastAsia="Calibri" w:hAnsi="Times New Roman" w:cs="Times New Roman"/>
          <w:sz w:val="24"/>
          <w:szCs w:val="24"/>
        </w:rPr>
        <w:t xml:space="preserve"> przez uczestników szkolenia </w:t>
      </w:r>
      <w:r w:rsidR="000D6CEE" w:rsidRPr="004C1975">
        <w:rPr>
          <w:rFonts w:ascii="Times New Roman" w:eastAsia="Calibri" w:hAnsi="Times New Roman" w:cs="Times New Roman"/>
          <w:sz w:val="24"/>
          <w:szCs w:val="24"/>
        </w:rPr>
        <w:t xml:space="preserve">odzieży, </w:t>
      </w:r>
    </w:p>
    <w:p w14:paraId="1539B52C" w14:textId="77777777" w:rsidR="000D6CEE" w:rsidRPr="00EB247E" w:rsidRDefault="00521D06" w:rsidP="00BD45ED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realizacji zajęć praktycznych dla wszystkich uczestników szkolenia w tym samym czasie</w:t>
      </w:r>
      <w:r w:rsidR="00EB247E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1113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</w:t>
      </w:r>
      <w:r w:rsid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CEE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dokonania </w:t>
      </w:r>
      <w:r w:rsidR="00EB247E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wówczas </w:t>
      </w:r>
      <w:r w:rsidR="000D6CEE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podziału uczestników szkolenia na </w:t>
      </w:r>
      <w:r w:rsidR="00303F98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 w:rsidR="00CF2698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</w:t>
      </w:r>
      <w:r w:rsidR="000D6CEE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grupy </w:t>
      </w:r>
      <w:r w:rsidR="001113AA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……..osobowe</w:t>
      </w:r>
      <w:r w:rsidR="002238E2"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</w:t>
      </w:r>
      <w:r w:rsidR="000D6CEE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</w:t>
      </w:r>
      <w:r w:rsidR="000D6CEE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</w:t>
      </w:r>
      <w:r w:rsidR="001113AA" w:rsidRPr="00EB247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każdej podgrupy </w:t>
      </w:r>
      <w:r w:rsidR="00F947D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</w:t>
      </w:r>
      <w:r w:rsidR="00B3659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947D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koparkoładowarce</w:t>
      </w:r>
      <w:r w:rsidR="004C1975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kl.III </w:t>
      </w:r>
      <w:r w:rsidR="00F947D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 </w:t>
      </w:r>
      <w:r w:rsidR="008075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instruktorze</w:t>
      </w:r>
      <w:r w:rsidR="001113A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zajęć praktycznych</w:t>
      </w:r>
      <w:r w:rsidR="000D6CEE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zgodnie ze złożoną ofertą</w:t>
      </w:r>
      <w:r w:rsidR="00783AFA"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61E808A3" w14:textId="77777777" w:rsidR="0045034A" w:rsidRDefault="006F5D1C" w:rsidP="00BD45ED">
      <w:pPr>
        <w:pStyle w:val="Akapitzlist"/>
        <w:numPr>
          <w:ilvl w:val="0"/>
          <w:numId w:val="23"/>
        </w:numPr>
        <w:tabs>
          <w:tab w:val="clear" w:pos="360"/>
          <w:tab w:val="num" w:pos="142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zapewnienia uczestnikom szkolenia przejazdu z Chełma do miejsca realizacji szkolenia tj. do </w:t>
      </w:r>
      <w:r w:rsidR="00067191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……..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z powrotem przez cały okres realizacji szkolenia i na egzamin państwowy w obie strony, </w:t>
      </w:r>
      <w:r w:rsidR="00BD45ED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zachowaniem reżi</w:t>
      </w:r>
      <w:r w:rsid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mu sanitarno-epidemiologicznego, 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ze złożoną ofertą. Miejscem odjazdu </w:t>
      </w:r>
      <w:r w:rsidR="00034AAE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autokaru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dowożącego uczestników szkolenia</w:t>
      </w:r>
      <w:r w:rsidR="00034AAE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Chełma do </w:t>
      </w:r>
      <w:r w:rsidR="00067191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…………..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będzie </w:t>
      </w:r>
      <w:r w:rsidR="0098546A" w:rsidRPr="00702BC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parking przy parku miejskim w Chełmie ul. Armii Krajowej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034AAE"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1DA04323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zorganizowania egzaminu wewnętrznego i egzaminu państwowego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Dyrektora Sieci Badawczej Łukasiewicz- Instytut Mechanizacji Budownictwa i Górnictwa Skalnego w Warszawie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szkolenia,</w:t>
      </w:r>
      <w:r w:rsidR="002B55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ewentualnego egzaminu poprawkowego do 3 tygodni od dnia zakończenia szkolenia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83C5B1A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koordynowania działań dotyczących ustalenia ewentualnego poprawkowego egzaminu państwowego,</w:t>
      </w:r>
    </w:p>
    <w:p w14:paraId="2E7FAF91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poinformowania Zamawiającego o  terminie egzaminu/ów państwowego</w:t>
      </w:r>
      <w:r w:rsidR="007616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/ych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powołaną przez Dyrektora Sieci Badawczej Łukasiewicz- Instytut Mechanizacji Budownictwa i Górnictwa Skalnego w Warszawie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o jego/ich wynikach,</w:t>
      </w:r>
    </w:p>
    <w:p w14:paraId="737F0D36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egzaminu państwowego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powołaną przez Dyrektora Sieci Badawczej Łukasiewicz- Instytut Mechanizacji Budownictwa i Górnictwa Skalnego w Warszawie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wszystkim uczestnikom szkolenia, którzy pozytywnie ukończyli szkolenie,</w:t>
      </w:r>
    </w:p>
    <w:p w14:paraId="6C2AD204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pokrycia kosztów wydania książek operatora maszyn roboczych i świadectw, po uzyskaniu pozytywnego wyniku egzaminu państwowego przez uczestników szkolenia,</w:t>
      </w:r>
    </w:p>
    <w:p w14:paraId="41C7D7F8" w14:textId="77777777" w:rsidR="000D6CEE" w:rsidRPr="004C1975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dostarczenie Zamawiającemu kserokopii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świadectw oraz książek operatora maszyn roboczych uczestników szkolenia,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wydanych zgodnie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z </w:t>
      </w: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Rozporządzeniem Ministra Gospodarki </w:t>
      </w:r>
      <w:r w:rsidRPr="000D6CEE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z dnia 20.09.2001r. w sprawie bezpieczeństwa i higieny pracy podczas eksploatacji maszyn i innych urządzeń technicznych do robót ziemnych, budowlanych i drogowych </w:t>
      </w:r>
    </w:p>
    <w:p w14:paraId="2AB509F4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 w:rsidR="002B55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7E4BACB4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382D7824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4366D592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5B1C095F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5DA0585A" w14:textId="77777777" w:rsidR="008071E8" w:rsidRPr="008071E8" w:rsidRDefault="008071E8" w:rsidP="008071E8">
      <w:pPr>
        <w:pStyle w:val="Akapitzlist"/>
        <w:numPr>
          <w:ilvl w:val="1"/>
          <w:numId w:val="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6B6A628A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zestawienia listy osób, które ukończyły i nie ukończyły szkolenia oraz listę osób, które przystąpiły do egzaminu państwowego i uzyskały pozytywny/ negatywny wynik egzaminu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B532CE9" w14:textId="77777777" w:rsidR="0022359A" w:rsidRDefault="00102326" w:rsidP="0043484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="0022359A"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z informacją, że szkolenie realizowane było w ramach projektu </w:t>
      </w:r>
      <w:r w:rsidR="00434848" w:rsidRPr="00434848">
        <w:rPr>
          <w:rFonts w:ascii="Times New Roman" w:eastAsia="Calibri" w:hAnsi="Times New Roman" w:cs="Times New Roman"/>
          <w:sz w:val="24"/>
          <w:szCs w:val="24"/>
        </w:rPr>
        <w:t xml:space="preserve">pt.: "Nowy start-lepsze jutro (VII)" </w:t>
      </w:r>
      <w:r w:rsidR="00434848" w:rsidRPr="00434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Regionalnego Programu Operacyjnego Województwa Lubelskiego na lata 2014-2020, Oś Priorytetowa 9, Działanie 9.2 </w:t>
      </w:r>
    </w:p>
    <w:p w14:paraId="70EECC52" w14:textId="77777777" w:rsidR="0022359A" w:rsidRPr="008071E8" w:rsidRDefault="00102326" w:rsidP="008071E8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świadectw</w:t>
      </w:r>
      <w:r w:rsidR="00BE15F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 książek operatora</w:t>
      </w:r>
      <w:r w:rsidRPr="00102326">
        <w:rPr>
          <w:rFonts w:ascii="Times New Roman" w:eastAsia="Calibri" w:hAnsi="Times New Roman" w:cs="Times New Roman"/>
          <w:sz w:val="24"/>
          <w:szCs w:val="24"/>
        </w:rPr>
        <w:t>,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>wydanych zgodnie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 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ziemnych, budowlanych</w:t>
      </w:r>
      <w:r w:rsidR="00BE15FB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i drogowych </w:t>
      </w:r>
    </w:p>
    <w:p w14:paraId="1421525D" w14:textId="77777777" w:rsidR="000D6CEE" w:rsidRPr="000D6CEE" w:rsidRDefault="000D6CEE" w:rsidP="000D6CE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 w:rsidR="00AF2B9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a,b,c,f</w:t>
      </w:r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5D6174E7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7ECEA7D1" w14:textId="77777777" w:rsidR="00CD7653" w:rsidRPr="00CD7653" w:rsidRDefault="00CD7653" w:rsidP="00CD7653">
      <w:pPr>
        <w:pStyle w:val="Akapitzlist"/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(scan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5908FE53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drogą elektroniczną (scan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4911AAAA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E73E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45CD26E8" w14:textId="77777777" w:rsidR="000D6CEE" w:rsidRPr="000D6CEE" w:rsidRDefault="000D6CEE" w:rsidP="000D6CE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6A5A6261" w14:textId="77777777" w:rsidR="000D6CEE" w:rsidRPr="000D6CEE" w:rsidRDefault="000D6CEE" w:rsidP="00FD785A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287D03BF" w14:textId="77777777" w:rsidR="000D6CEE" w:rsidRPr="00434848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5F058E6D" w14:textId="77777777" w:rsidR="00FB2D98" w:rsidRPr="00434848" w:rsidRDefault="00FB2D98" w:rsidP="00FD785A">
      <w:pPr>
        <w:numPr>
          <w:ilvl w:val="0"/>
          <w:numId w:val="23"/>
        </w:numPr>
        <w:tabs>
          <w:tab w:val="left" w:pos="-284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lastRenderedPageBreak/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 xml:space="preserve"> 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7335D5D8" w14:textId="77777777" w:rsidR="00434848" w:rsidRPr="00434848" w:rsidRDefault="000D6CEE" w:rsidP="00434848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umieszczenia w miejscu zajęć teoretycznych i praktycznych plakatu informacyjno – promocyjnego (plakat należy wydrukować w rozmiarze A3 – arkusz o wymiarach 297x420 mm</w:t>
      </w:r>
      <w:r w:rsidR="005E0CB6"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 kolorze, plakat do pobrania ze </w:t>
      </w:r>
      <w:r w:rsidR="00B06332"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="00B06332"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="00B06332"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="00B06332" w:rsidRPr="002D37BD">
        <w:rPr>
          <w:rFonts w:ascii="Times New Roman" w:eastAsia="Times New Roman" w:hAnsi="Times New Roman" w:cs="Times New Roman"/>
          <w:sz w:val="24"/>
          <w:szCs w:val="24"/>
          <w:lang w:eastAsia="pl-PL"/>
        </w:rPr>
        <w:t>RPO WL 2014-2020 Nowy start - lepsze jutro (VII) 2021-2022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informującego</w:t>
      </w:r>
      <w:r w:rsidR="00B0633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szkoleniu realizowanym w ramach projektu „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7359AF09" w14:textId="77777777" w:rsidR="000D6CEE" w:rsidRPr="000D6CEE" w:rsidRDefault="00783AFA" w:rsidP="00FD785A">
      <w:pPr>
        <w:numPr>
          <w:ilvl w:val="0"/>
          <w:numId w:val="23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o współfinansowaniu projektu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="000D6CEE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="000D6CEE" w:rsidRPr="000D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529CD7F1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66151323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518C16B5" w14:textId="77777777" w:rsidR="00434848" w:rsidRPr="00434848" w:rsidRDefault="000D6CEE" w:rsidP="006F781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9.2.</w:t>
      </w:r>
    </w:p>
    <w:p w14:paraId="064FF44D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445BD995" w14:textId="77777777" w:rsidR="00FD7536" w:rsidRPr="00FD7536" w:rsidRDefault="000D6CEE" w:rsidP="004E5BC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 w:rsidR="000F6F54"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</w:t>
      </w:r>
      <w:r w:rsidR="00303F9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Działanie 9.2.</w:t>
      </w:r>
    </w:p>
    <w:p w14:paraId="12B6F808" w14:textId="77777777" w:rsidR="000D6CEE" w:rsidRPr="000D6CEE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 w:rsidR="006A779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lastRenderedPageBreak/>
        <w:t xml:space="preserve">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przez okres dwóch lat od dnia 31 grudnia roku następującego po złożeniu do Komisji Europejskiej zestawienia wydatków, w którym ujęto ostateczne wydatki dotyczące zakończonego projektu, w sposób zapewniający dostępność, poufność i bezpieczeństwo oraz do informowania Zamawiającego o miejscu archiwizacji ww. dokumentów.</w:t>
      </w:r>
    </w:p>
    <w:p w14:paraId="105608A7" w14:textId="77777777" w:rsidR="000D6CEE" w:rsidRPr="007E7D3F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4F96958E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5EF44CD7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5D34AF4B" w14:textId="77777777" w:rsidR="00774EC4" w:rsidRPr="00774EC4" w:rsidRDefault="00774EC4" w:rsidP="00774EC4">
      <w:pPr>
        <w:numPr>
          <w:ilvl w:val="0"/>
          <w:numId w:val="35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4935AC42" w14:textId="77777777" w:rsidR="00774EC4" w:rsidRPr="00774EC4" w:rsidRDefault="00774EC4" w:rsidP="00774EC4">
      <w:pPr>
        <w:numPr>
          <w:ilvl w:val="0"/>
          <w:numId w:val="22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2B1E3BEA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41ED54FA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48E1D3E9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1A8B6A5D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717C27A8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430A48E0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7C9A8221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4E7F1423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7C346F22" w14:textId="77777777" w:rsidR="00134D13" w:rsidRDefault="00134D13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2986530" w14:textId="77777777" w:rsidR="000D6CEE" w:rsidRPr="000D6CE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8</w:t>
      </w:r>
    </w:p>
    <w:p w14:paraId="2B6EA367" w14:textId="77777777" w:rsidR="000D6CEE" w:rsidRPr="000D6CEE" w:rsidRDefault="000D6CEE" w:rsidP="000D6CEE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4E7F6C67" w14:textId="77777777" w:rsidR="000D6CEE" w:rsidRPr="000D6CEE" w:rsidRDefault="000D6CEE" w:rsidP="009F7821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096E8EED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716DD5F6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1DB64398" w14:textId="77777777" w:rsidR="000D6CEE" w:rsidRPr="000D6CEE" w:rsidRDefault="000D6CEE" w:rsidP="000D6CEE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744BD031" w14:textId="77777777" w:rsidR="000D6CEE" w:rsidRPr="000D6CEE" w:rsidRDefault="000D6CEE" w:rsidP="00827A47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1B7EEDED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6F7A55F7" w14:textId="77777777" w:rsidR="000D6CEE" w:rsidRPr="000D6CEE" w:rsidRDefault="000D6CEE" w:rsidP="000D6CEE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4340DFC3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2AD51F92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4D28F4D0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="00827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744A20F" w14:textId="77777777" w:rsidR="000D6CEE" w:rsidRPr="000D6CEE" w:rsidRDefault="000D6CEE" w:rsidP="00AA6A5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5F09F2C3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1BB31076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="00DA332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3F8B4EBE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5E589AA0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0830D088" w14:textId="77777777" w:rsidR="000D6CEE" w:rsidRPr="000D6CEE" w:rsidRDefault="000D6CEE" w:rsidP="00504A8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53BCB42B" w14:textId="77777777" w:rsidR="000D6CEE" w:rsidRPr="000D6CEE" w:rsidRDefault="000D6CEE" w:rsidP="000D6CEE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0958A965" w14:textId="77777777" w:rsidR="00D925AD" w:rsidRPr="000D6CEE" w:rsidRDefault="00D925AD" w:rsidP="00D925AD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29673E04" w14:textId="77777777" w:rsidR="000D6CEE" w:rsidRPr="000D6CEE" w:rsidRDefault="000D6CEE" w:rsidP="00504A82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78C2ED60" w14:textId="77777777" w:rsidR="005F4481" w:rsidRPr="005F4481" w:rsidRDefault="000D6CEE" w:rsidP="005F448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6919787B" w14:textId="77777777" w:rsidR="000D6CEE" w:rsidRPr="000D6CEE" w:rsidRDefault="000D6CEE" w:rsidP="005F4481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112FE339" w14:textId="77777777" w:rsidR="000D6CEE" w:rsidRPr="000D6CEE" w:rsidRDefault="000D6CEE" w:rsidP="00827A47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752CC1B1" w14:textId="77777777" w:rsidR="00E647F6" w:rsidRPr="000D5E51" w:rsidRDefault="000D6CEE" w:rsidP="000D5E51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510FA826" w14:textId="77777777" w:rsidR="000D6CEE" w:rsidRPr="000D6CEE" w:rsidRDefault="000D6CEE" w:rsidP="000D6CEE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60B29597" w14:textId="77777777" w:rsidR="000D6CEE" w:rsidRPr="000D6CEE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3E21AF40" w14:textId="77777777" w:rsidR="00FA2BE1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2D4D0B95" w14:textId="77777777" w:rsidR="000D6CEE" w:rsidRPr="000D6CEE" w:rsidRDefault="000D6CEE" w:rsidP="00DB521B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7FC22B17" w14:textId="77777777" w:rsidR="000D6CEE" w:rsidRDefault="000D6CEE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56FC1AFF" w14:textId="77777777" w:rsidR="00E647F6" w:rsidRPr="000D6CEE" w:rsidRDefault="00E647F6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20A49C67" w14:textId="77777777" w:rsidR="000D6CEE" w:rsidRPr="000D6CEE" w:rsidRDefault="000D6CEE" w:rsidP="000D6CEE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6610E73E" w14:textId="77777777" w:rsidR="000D6CEE" w:rsidRPr="000D6CEE" w:rsidRDefault="000D6CEE" w:rsidP="000D6CEE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842ED5" w14:textId="77777777" w:rsidR="000D6CEE" w:rsidRPr="000D6CEE" w:rsidRDefault="000D6CEE" w:rsidP="000D6CEE">
      <w:pPr>
        <w:tabs>
          <w:tab w:val="num" w:pos="1080"/>
          <w:tab w:val="left" w:pos="3250"/>
        </w:tabs>
        <w:spacing w:after="0" w:line="24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37057E24" w14:textId="77777777" w:rsidR="000D6CEE" w:rsidRPr="000D6CEE" w:rsidRDefault="000D6CEE" w:rsidP="000D6C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68C4FFF8" w14:textId="77777777" w:rsidR="00FB65B9" w:rsidRDefault="00FB65B9"/>
    <w:sectPr w:rsidR="00FB65B9" w:rsidSect="004A5E0F">
      <w:headerReference w:type="default" r:id="rId9"/>
      <w:footerReference w:type="default" r:id="rId10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C7BC" w14:textId="77777777" w:rsidR="00F16A1D" w:rsidRDefault="00F16A1D" w:rsidP="00B015D2">
      <w:pPr>
        <w:spacing w:after="0" w:line="240" w:lineRule="auto"/>
      </w:pPr>
      <w:r>
        <w:separator/>
      </w:r>
    </w:p>
  </w:endnote>
  <w:endnote w:type="continuationSeparator" w:id="0">
    <w:p w14:paraId="56DBB45C" w14:textId="77777777" w:rsidR="00F16A1D" w:rsidRDefault="00F16A1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354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31D22" w14:textId="77777777" w:rsidR="004C5B22" w:rsidRPr="005D6E25" w:rsidRDefault="00E85B72">
        <w:pPr>
          <w:pStyle w:val="Stopka"/>
          <w:jc w:val="center"/>
          <w:rPr>
            <w:rFonts w:ascii="Times New Roman" w:hAnsi="Times New Roman" w:cs="Times New Roman"/>
          </w:rPr>
        </w:pPr>
        <w:r w:rsidRPr="005D6E25">
          <w:rPr>
            <w:rFonts w:ascii="Times New Roman" w:hAnsi="Times New Roman" w:cs="Times New Roman"/>
          </w:rPr>
          <w:fldChar w:fldCharType="begin"/>
        </w:r>
        <w:r w:rsidR="004C5B22" w:rsidRPr="005D6E25">
          <w:rPr>
            <w:rFonts w:ascii="Times New Roman" w:hAnsi="Times New Roman" w:cs="Times New Roman"/>
          </w:rPr>
          <w:instrText>PAGE   \* MERGEFORMAT</w:instrText>
        </w:r>
        <w:r w:rsidRPr="005D6E25">
          <w:rPr>
            <w:rFonts w:ascii="Times New Roman" w:hAnsi="Times New Roman" w:cs="Times New Roman"/>
          </w:rPr>
          <w:fldChar w:fldCharType="separate"/>
        </w:r>
        <w:r w:rsidR="00E33CED">
          <w:rPr>
            <w:rFonts w:ascii="Times New Roman" w:hAnsi="Times New Roman" w:cs="Times New Roman"/>
            <w:noProof/>
          </w:rPr>
          <w:t>10</w:t>
        </w:r>
        <w:r w:rsidRPr="005D6E25">
          <w:rPr>
            <w:rFonts w:ascii="Times New Roman" w:hAnsi="Times New Roman" w:cs="Times New Roman"/>
          </w:rPr>
          <w:fldChar w:fldCharType="end"/>
        </w:r>
      </w:p>
    </w:sdtContent>
  </w:sdt>
  <w:p w14:paraId="0FD1A5C1" w14:textId="77777777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A2F3" w14:textId="77777777" w:rsidR="00F16A1D" w:rsidRDefault="00F16A1D" w:rsidP="00B015D2">
      <w:pPr>
        <w:spacing w:after="0" w:line="240" w:lineRule="auto"/>
      </w:pPr>
      <w:r>
        <w:separator/>
      </w:r>
    </w:p>
  </w:footnote>
  <w:footnote w:type="continuationSeparator" w:id="0">
    <w:p w14:paraId="05F41A78" w14:textId="77777777" w:rsidR="00F16A1D" w:rsidRDefault="00F16A1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8C1F" w14:textId="77777777" w:rsidR="00B015D2" w:rsidRDefault="00F16A1D">
    <w:pPr>
      <w:pStyle w:val="Nagwek"/>
    </w:pPr>
    <w:r>
      <w:rPr>
        <w:noProof/>
        <w:lang w:eastAsia="pl-PL"/>
      </w:rPr>
      <w:pict w14:anchorId="627E48C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530DD2D8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4C8E814" wp14:editId="7A7C03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1BA8250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B25FB40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4801EAA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2AAED0D" wp14:editId="7254BEE5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B2484F7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19DC722B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82C59B8" wp14:editId="187AC26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4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3BE3"/>
    <w:multiLevelType w:val="multilevel"/>
    <w:tmpl w:val="43FC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3" w15:restartNumberingAfterBreak="0">
    <w:nsid w:val="510456E1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4315"/>
    <w:multiLevelType w:val="hybridMultilevel"/>
    <w:tmpl w:val="493ABC88"/>
    <w:lvl w:ilvl="0" w:tplc="8D708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CA1"/>
    <w:multiLevelType w:val="hybridMultilevel"/>
    <w:tmpl w:val="D0EE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7CF"/>
    <w:multiLevelType w:val="hybridMultilevel"/>
    <w:tmpl w:val="DAA4419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E0028"/>
    <w:multiLevelType w:val="hybridMultilevel"/>
    <w:tmpl w:val="9E78D8D0"/>
    <w:lvl w:ilvl="0" w:tplc="1D465C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22414"/>
    <w:multiLevelType w:val="hybridMultilevel"/>
    <w:tmpl w:val="BA968882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4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5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A3354"/>
    <w:multiLevelType w:val="hybridMultilevel"/>
    <w:tmpl w:val="E5E4E27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</w:num>
  <w:num w:numId="22">
    <w:abstractNumId w:val="16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"/>
  </w:num>
  <w:num w:numId="30">
    <w:abstractNumId w:val="20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64E3"/>
    <w:rsid w:val="00021AE0"/>
    <w:rsid w:val="0002614B"/>
    <w:rsid w:val="00034AAE"/>
    <w:rsid w:val="00045460"/>
    <w:rsid w:val="00064CDD"/>
    <w:rsid w:val="00067191"/>
    <w:rsid w:val="00072F31"/>
    <w:rsid w:val="00074974"/>
    <w:rsid w:val="00076268"/>
    <w:rsid w:val="00081793"/>
    <w:rsid w:val="000A0F6F"/>
    <w:rsid w:val="000B5B99"/>
    <w:rsid w:val="000C0BE3"/>
    <w:rsid w:val="000D5E51"/>
    <w:rsid w:val="000D6CEE"/>
    <w:rsid w:val="000D72BA"/>
    <w:rsid w:val="000F4A24"/>
    <w:rsid w:val="000F5B95"/>
    <w:rsid w:val="000F6F54"/>
    <w:rsid w:val="00102326"/>
    <w:rsid w:val="001113AA"/>
    <w:rsid w:val="00111793"/>
    <w:rsid w:val="00111C60"/>
    <w:rsid w:val="00114800"/>
    <w:rsid w:val="0013204B"/>
    <w:rsid w:val="00134D13"/>
    <w:rsid w:val="00142F44"/>
    <w:rsid w:val="001431E2"/>
    <w:rsid w:val="00153607"/>
    <w:rsid w:val="001537FD"/>
    <w:rsid w:val="00156E71"/>
    <w:rsid w:val="00160D91"/>
    <w:rsid w:val="001639EE"/>
    <w:rsid w:val="001665F0"/>
    <w:rsid w:val="00173175"/>
    <w:rsid w:val="00183B4E"/>
    <w:rsid w:val="001A0056"/>
    <w:rsid w:val="001A2F11"/>
    <w:rsid w:val="001A4197"/>
    <w:rsid w:val="001B6D40"/>
    <w:rsid w:val="001D4C0E"/>
    <w:rsid w:val="002132C2"/>
    <w:rsid w:val="0021403A"/>
    <w:rsid w:val="0022359A"/>
    <w:rsid w:val="002238E2"/>
    <w:rsid w:val="00242A1E"/>
    <w:rsid w:val="00244A07"/>
    <w:rsid w:val="00245D54"/>
    <w:rsid w:val="00270B28"/>
    <w:rsid w:val="00286636"/>
    <w:rsid w:val="0029356A"/>
    <w:rsid w:val="002B5140"/>
    <w:rsid w:val="002B550B"/>
    <w:rsid w:val="002B78C9"/>
    <w:rsid w:val="002C1C32"/>
    <w:rsid w:val="002D617F"/>
    <w:rsid w:val="002D7BB5"/>
    <w:rsid w:val="002E1501"/>
    <w:rsid w:val="002E4E39"/>
    <w:rsid w:val="002E7081"/>
    <w:rsid w:val="002F72B5"/>
    <w:rsid w:val="00303DBD"/>
    <w:rsid w:val="00303F98"/>
    <w:rsid w:val="00310538"/>
    <w:rsid w:val="0031677D"/>
    <w:rsid w:val="00317C8E"/>
    <w:rsid w:val="003238EB"/>
    <w:rsid w:val="00330763"/>
    <w:rsid w:val="0033172C"/>
    <w:rsid w:val="00332317"/>
    <w:rsid w:val="00336163"/>
    <w:rsid w:val="00340AE1"/>
    <w:rsid w:val="00344818"/>
    <w:rsid w:val="0034502B"/>
    <w:rsid w:val="00352284"/>
    <w:rsid w:val="00370667"/>
    <w:rsid w:val="00371198"/>
    <w:rsid w:val="00382D8D"/>
    <w:rsid w:val="00391785"/>
    <w:rsid w:val="00393234"/>
    <w:rsid w:val="003A49AD"/>
    <w:rsid w:val="003B4261"/>
    <w:rsid w:val="003B6351"/>
    <w:rsid w:val="003C5E82"/>
    <w:rsid w:val="003E14AA"/>
    <w:rsid w:val="003F23EA"/>
    <w:rsid w:val="003F6FC3"/>
    <w:rsid w:val="00417174"/>
    <w:rsid w:val="004304A9"/>
    <w:rsid w:val="004310EA"/>
    <w:rsid w:val="004322AC"/>
    <w:rsid w:val="00434848"/>
    <w:rsid w:val="00443C5F"/>
    <w:rsid w:val="0045034A"/>
    <w:rsid w:val="004515B7"/>
    <w:rsid w:val="00452F0C"/>
    <w:rsid w:val="004602AE"/>
    <w:rsid w:val="00466B8E"/>
    <w:rsid w:val="004731DA"/>
    <w:rsid w:val="00477989"/>
    <w:rsid w:val="004847EF"/>
    <w:rsid w:val="004911E6"/>
    <w:rsid w:val="004A4443"/>
    <w:rsid w:val="004A548E"/>
    <w:rsid w:val="004A5E0F"/>
    <w:rsid w:val="004B0099"/>
    <w:rsid w:val="004C1975"/>
    <w:rsid w:val="004C4E5F"/>
    <w:rsid w:val="004C5B22"/>
    <w:rsid w:val="004D017D"/>
    <w:rsid w:val="004E50BF"/>
    <w:rsid w:val="004E6A0F"/>
    <w:rsid w:val="00501EB9"/>
    <w:rsid w:val="00504A82"/>
    <w:rsid w:val="00517B85"/>
    <w:rsid w:val="005202AE"/>
    <w:rsid w:val="00521D06"/>
    <w:rsid w:val="0054030B"/>
    <w:rsid w:val="005411B7"/>
    <w:rsid w:val="00542571"/>
    <w:rsid w:val="00547B87"/>
    <w:rsid w:val="00547CD6"/>
    <w:rsid w:val="00550D8F"/>
    <w:rsid w:val="00551683"/>
    <w:rsid w:val="0055169C"/>
    <w:rsid w:val="00560DFA"/>
    <w:rsid w:val="00571619"/>
    <w:rsid w:val="0058162F"/>
    <w:rsid w:val="00584D8B"/>
    <w:rsid w:val="00586917"/>
    <w:rsid w:val="005917E8"/>
    <w:rsid w:val="00591C9A"/>
    <w:rsid w:val="005A17EB"/>
    <w:rsid w:val="005B0B63"/>
    <w:rsid w:val="005B717D"/>
    <w:rsid w:val="005C625A"/>
    <w:rsid w:val="005D0520"/>
    <w:rsid w:val="005D38C5"/>
    <w:rsid w:val="005D6E25"/>
    <w:rsid w:val="005E0CB6"/>
    <w:rsid w:val="005E3A3C"/>
    <w:rsid w:val="005E46BD"/>
    <w:rsid w:val="005E678A"/>
    <w:rsid w:val="005F4481"/>
    <w:rsid w:val="005F7F17"/>
    <w:rsid w:val="006134B0"/>
    <w:rsid w:val="00615041"/>
    <w:rsid w:val="00615248"/>
    <w:rsid w:val="006173FE"/>
    <w:rsid w:val="00621C92"/>
    <w:rsid w:val="00624842"/>
    <w:rsid w:val="006267D8"/>
    <w:rsid w:val="006333BF"/>
    <w:rsid w:val="0064265F"/>
    <w:rsid w:val="006434FF"/>
    <w:rsid w:val="00643D6E"/>
    <w:rsid w:val="00646BAC"/>
    <w:rsid w:val="00652B31"/>
    <w:rsid w:val="0067054D"/>
    <w:rsid w:val="00683BC7"/>
    <w:rsid w:val="00686BF2"/>
    <w:rsid w:val="00697A1A"/>
    <w:rsid w:val="006A2423"/>
    <w:rsid w:val="006A7791"/>
    <w:rsid w:val="006B41F1"/>
    <w:rsid w:val="006D1A8A"/>
    <w:rsid w:val="006E32A3"/>
    <w:rsid w:val="006F5A5D"/>
    <w:rsid w:val="006F5D1C"/>
    <w:rsid w:val="006F6BAE"/>
    <w:rsid w:val="0070257D"/>
    <w:rsid w:val="00702720"/>
    <w:rsid w:val="00702BC0"/>
    <w:rsid w:val="007078DD"/>
    <w:rsid w:val="007140E3"/>
    <w:rsid w:val="007213C8"/>
    <w:rsid w:val="00730E58"/>
    <w:rsid w:val="0073402D"/>
    <w:rsid w:val="007350B9"/>
    <w:rsid w:val="00742796"/>
    <w:rsid w:val="007502B0"/>
    <w:rsid w:val="0075120B"/>
    <w:rsid w:val="0075420C"/>
    <w:rsid w:val="00760852"/>
    <w:rsid w:val="00761639"/>
    <w:rsid w:val="007646FB"/>
    <w:rsid w:val="0077196E"/>
    <w:rsid w:val="00774EC4"/>
    <w:rsid w:val="00776635"/>
    <w:rsid w:val="0078189A"/>
    <w:rsid w:val="00783AFA"/>
    <w:rsid w:val="007862C4"/>
    <w:rsid w:val="00793F4E"/>
    <w:rsid w:val="007B60FB"/>
    <w:rsid w:val="007C27C0"/>
    <w:rsid w:val="007E0B55"/>
    <w:rsid w:val="007E30D2"/>
    <w:rsid w:val="007E3ED3"/>
    <w:rsid w:val="007E6F39"/>
    <w:rsid w:val="007E7D3F"/>
    <w:rsid w:val="007F09E5"/>
    <w:rsid w:val="00801B23"/>
    <w:rsid w:val="0080392E"/>
    <w:rsid w:val="008049FD"/>
    <w:rsid w:val="00806F48"/>
    <w:rsid w:val="008071E8"/>
    <w:rsid w:val="008075EA"/>
    <w:rsid w:val="00816371"/>
    <w:rsid w:val="0081792D"/>
    <w:rsid w:val="00820592"/>
    <w:rsid w:val="00827A47"/>
    <w:rsid w:val="008323FE"/>
    <w:rsid w:val="00840AC3"/>
    <w:rsid w:val="008658DC"/>
    <w:rsid w:val="008713CE"/>
    <w:rsid w:val="0087379A"/>
    <w:rsid w:val="00873AD4"/>
    <w:rsid w:val="00891C4B"/>
    <w:rsid w:val="008C24ED"/>
    <w:rsid w:val="008C5A4E"/>
    <w:rsid w:val="008D2FDE"/>
    <w:rsid w:val="008D3B5A"/>
    <w:rsid w:val="008D4210"/>
    <w:rsid w:val="008D608D"/>
    <w:rsid w:val="008D731F"/>
    <w:rsid w:val="008F0564"/>
    <w:rsid w:val="0090426C"/>
    <w:rsid w:val="00910007"/>
    <w:rsid w:val="00910D1E"/>
    <w:rsid w:val="00912CF1"/>
    <w:rsid w:val="00914628"/>
    <w:rsid w:val="00915A49"/>
    <w:rsid w:val="00917B22"/>
    <w:rsid w:val="00922C8E"/>
    <w:rsid w:val="009347A2"/>
    <w:rsid w:val="00953D17"/>
    <w:rsid w:val="00955CD4"/>
    <w:rsid w:val="00960C3E"/>
    <w:rsid w:val="00961EDD"/>
    <w:rsid w:val="009635B3"/>
    <w:rsid w:val="00967CDD"/>
    <w:rsid w:val="0098546A"/>
    <w:rsid w:val="00986648"/>
    <w:rsid w:val="009A2A35"/>
    <w:rsid w:val="009A39B4"/>
    <w:rsid w:val="009A3C75"/>
    <w:rsid w:val="009A6E8D"/>
    <w:rsid w:val="009B04A7"/>
    <w:rsid w:val="009B29E8"/>
    <w:rsid w:val="009B3968"/>
    <w:rsid w:val="009B3FC0"/>
    <w:rsid w:val="009C274E"/>
    <w:rsid w:val="009D176F"/>
    <w:rsid w:val="009D58AA"/>
    <w:rsid w:val="009E3702"/>
    <w:rsid w:val="009E603E"/>
    <w:rsid w:val="009F043B"/>
    <w:rsid w:val="009F1215"/>
    <w:rsid w:val="009F4E9E"/>
    <w:rsid w:val="009F7821"/>
    <w:rsid w:val="00A001D0"/>
    <w:rsid w:val="00A0030E"/>
    <w:rsid w:val="00A066D6"/>
    <w:rsid w:val="00A110B9"/>
    <w:rsid w:val="00A235B6"/>
    <w:rsid w:val="00A304A5"/>
    <w:rsid w:val="00A33A18"/>
    <w:rsid w:val="00A340C2"/>
    <w:rsid w:val="00A349C9"/>
    <w:rsid w:val="00A43CED"/>
    <w:rsid w:val="00A613CE"/>
    <w:rsid w:val="00A761A0"/>
    <w:rsid w:val="00A76F70"/>
    <w:rsid w:val="00A9553E"/>
    <w:rsid w:val="00A97AF9"/>
    <w:rsid w:val="00AA3C3E"/>
    <w:rsid w:val="00AA6A5D"/>
    <w:rsid w:val="00AA7590"/>
    <w:rsid w:val="00AC59A4"/>
    <w:rsid w:val="00AD0624"/>
    <w:rsid w:val="00AD1DDB"/>
    <w:rsid w:val="00AF2B94"/>
    <w:rsid w:val="00AF5B36"/>
    <w:rsid w:val="00B015D2"/>
    <w:rsid w:val="00B0560B"/>
    <w:rsid w:val="00B05688"/>
    <w:rsid w:val="00B06332"/>
    <w:rsid w:val="00B073B6"/>
    <w:rsid w:val="00B07598"/>
    <w:rsid w:val="00B14147"/>
    <w:rsid w:val="00B2190B"/>
    <w:rsid w:val="00B27658"/>
    <w:rsid w:val="00B304B1"/>
    <w:rsid w:val="00B35663"/>
    <w:rsid w:val="00B3659A"/>
    <w:rsid w:val="00B43753"/>
    <w:rsid w:val="00B4418F"/>
    <w:rsid w:val="00B457CA"/>
    <w:rsid w:val="00B529B6"/>
    <w:rsid w:val="00B832EE"/>
    <w:rsid w:val="00B8674A"/>
    <w:rsid w:val="00B94B17"/>
    <w:rsid w:val="00BA12C0"/>
    <w:rsid w:val="00BA7DE5"/>
    <w:rsid w:val="00BD45ED"/>
    <w:rsid w:val="00BE0F74"/>
    <w:rsid w:val="00BE15FB"/>
    <w:rsid w:val="00BE19C6"/>
    <w:rsid w:val="00BF4E52"/>
    <w:rsid w:val="00BF559B"/>
    <w:rsid w:val="00BF749D"/>
    <w:rsid w:val="00C027EB"/>
    <w:rsid w:val="00C1582D"/>
    <w:rsid w:val="00C42F1E"/>
    <w:rsid w:val="00C43F3D"/>
    <w:rsid w:val="00C47D51"/>
    <w:rsid w:val="00C60046"/>
    <w:rsid w:val="00C66BA3"/>
    <w:rsid w:val="00C6749F"/>
    <w:rsid w:val="00C77B16"/>
    <w:rsid w:val="00C95192"/>
    <w:rsid w:val="00C9654F"/>
    <w:rsid w:val="00C977AE"/>
    <w:rsid w:val="00CA4DC0"/>
    <w:rsid w:val="00CD7653"/>
    <w:rsid w:val="00CE164A"/>
    <w:rsid w:val="00CE78E1"/>
    <w:rsid w:val="00CF2698"/>
    <w:rsid w:val="00CF6613"/>
    <w:rsid w:val="00D042DB"/>
    <w:rsid w:val="00D05054"/>
    <w:rsid w:val="00D1109F"/>
    <w:rsid w:val="00D13813"/>
    <w:rsid w:val="00D304CB"/>
    <w:rsid w:val="00D355CA"/>
    <w:rsid w:val="00D465A0"/>
    <w:rsid w:val="00D5056F"/>
    <w:rsid w:val="00D50C7A"/>
    <w:rsid w:val="00D540EB"/>
    <w:rsid w:val="00D702B2"/>
    <w:rsid w:val="00D70A7E"/>
    <w:rsid w:val="00D726C5"/>
    <w:rsid w:val="00D75D29"/>
    <w:rsid w:val="00D867FF"/>
    <w:rsid w:val="00D913A1"/>
    <w:rsid w:val="00D925AD"/>
    <w:rsid w:val="00D94C1C"/>
    <w:rsid w:val="00DA0834"/>
    <w:rsid w:val="00DA28E0"/>
    <w:rsid w:val="00DA332C"/>
    <w:rsid w:val="00DA6CAA"/>
    <w:rsid w:val="00DB521B"/>
    <w:rsid w:val="00DB5297"/>
    <w:rsid w:val="00DC34C4"/>
    <w:rsid w:val="00DD1312"/>
    <w:rsid w:val="00DD548A"/>
    <w:rsid w:val="00DE2216"/>
    <w:rsid w:val="00DF19D3"/>
    <w:rsid w:val="00DF78BA"/>
    <w:rsid w:val="00E05651"/>
    <w:rsid w:val="00E15FB6"/>
    <w:rsid w:val="00E33CED"/>
    <w:rsid w:val="00E647F6"/>
    <w:rsid w:val="00E64ADE"/>
    <w:rsid w:val="00E73EE7"/>
    <w:rsid w:val="00E857E5"/>
    <w:rsid w:val="00E85B72"/>
    <w:rsid w:val="00E95469"/>
    <w:rsid w:val="00E97772"/>
    <w:rsid w:val="00EB247E"/>
    <w:rsid w:val="00EB2854"/>
    <w:rsid w:val="00EB3990"/>
    <w:rsid w:val="00EC1E43"/>
    <w:rsid w:val="00EC6359"/>
    <w:rsid w:val="00EC6E31"/>
    <w:rsid w:val="00ED0469"/>
    <w:rsid w:val="00ED1CE1"/>
    <w:rsid w:val="00EF40C5"/>
    <w:rsid w:val="00F06070"/>
    <w:rsid w:val="00F07379"/>
    <w:rsid w:val="00F16A1D"/>
    <w:rsid w:val="00F17987"/>
    <w:rsid w:val="00F2023D"/>
    <w:rsid w:val="00F26CE9"/>
    <w:rsid w:val="00F3644E"/>
    <w:rsid w:val="00F36DE7"/>
    <w:rsid w:val="00F437AD"/>
    <w:rsid w:val="00F55830"/>
    <w:rsid w:val="00F57E94"/>
    <w:rsid w:val="00F7128A"/>
    <w:rsid w:val="00F753B5"/>
    <w:rsid w:val="00F76A9D"/>
    <w:rsid w:val="00F81BD0"/>
    <w:rsid w:val="00F85A80"/>
    <w:rsid w:val="00F85A86"/>
    <w:rsid w:val="00F91DF1"/>
    <w:rsid w:val="00F947DA"/>
    <w:rsid w:val="00F9571F"/>
    <w:rsid w:val="00FA2BE1"/>
    <w:rsid w:val="00FB0B87"/>
    <w:rsid w:val="00FB2D98"/>
    <w:rsid w:val="00FB65B9"/>
    <w:rsid w:val="00FC78C6"/>
    <w:rsid w:val="00FD7536"/>
    <w:rsid w:val="00FD785A"/>
    <w:rsid w:val="00FE4E5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5F52E"/>
  <w15:docId w15:val="{5A56C9A9-C143-4DDA-B0D8-29504250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FB82-E623-4259-BE62-445061C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3106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4</cp:revision>
  <cp:lastPrinted>2022-02-07T11:01:00Z</cp:lastPrinted>
  <dcterms:created xsi:type="dcterms:W3CDTF">2022-01-28T17:13:00Z</dcterms:created>
  <dcterms:modified xsi:type="dcterms:W3CDTF">2022-02-07T11:01:00Z</dcterms:modified>
</cp:coreProperties>
</file>